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3/26000381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B3_Umbau UP1_Fassadenelemente+Metallbau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stausch von Fassadenelementen und Metall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